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6E723" w14:textId="2777C978" w:rsidR="00BE00AD" w:rsidRPr="00176287" w:rsidRDefault="00BE00AD" w:rsidP="00176287">
      <w:pPr>
        <w:pStyle w:val="NormalWeb"/>
        <w:spacing w:before="120" w:beforeAutospacing="0" w:after="0" w:afterAutospacing="0"/>
        <w:jc w:val="center"/>
        <w:rPr>
          <w:b/>
          <w:bCs/>
          <w:color w:val="000000"/>
          <w:sz w:val="28"/>
          <w:szCs w:val="28"/>
          <w:lang w:val="vi-VN"/>
        </w:rPr>
      </w:pPr>
      <w:r w:rsidRPr="00176287">
        <w:rPr>
          <w:b/>
          <w:bCs/>
          <w:color w:val="000000"/>
          <w:sz w:val="28"/>
          <w:szCs w:val="28"/>
        </w:rPr>
        <w:t xml:space="preserve">Thôn Phú Tiến: Phát huy sức mạnh đại đoàn kết, 93% hộ gia đình đạt </w:t>
      </w:r>
      <w:r w:rsidR="00176287" w:rsidRPr="00176287">
        <w:rPr>
          <w:b/>
          <w:bCs/>
          <w:color w:val="000000"/>
          <w:sz w:val="28"/>
          <w:szCs w:val="28"/>
        </w:rPr>
        <w:t>hộ gia đình</w:t>
      </w:r>
      <w:r w:rsidRPr="00176287">
        <w:rPr>
          <w:b/>
          <w:bCs/>
          <w:color w:val="000000"/>
          <w:sz w:val="28"/>
          <w:szCs w:val="28"/>
        </w:rPr>
        <w:t xml:space="preserve"> văn hóa.</w:t>
      </w:r>
    </w:p>
    <w:p w14:paraId="2C6BDAB6" w14:textId="0275811D" w:rsidR="00BE00AD" w:rsidRPr="00176287" w:rsidRDefault="00BE00AD" w:rsidP="00176287">
      <w:pPr>
        <w:pStyle w:val="NormalWeb"/>
        <w:spacing w:before="120" w:beforeAutospacing="0" w:after="0" w:afterAutospacing="0"/>
        <w:jc w:val="both"/>
        <w:rPr>
          <w:color w:val="000000"/>
          <w:sz w:val="28"/>
          <w:szCs w:val="28"/>
        </w:rPr>
      </w:pPr>
      <w:r w:rsidRPr="00176287">
        <w:rPr>
          <w:b/>
          <w:bCs/>
          <w:color w:val="000000"/>
          <w:sz w:val="28"/>
          <w:szCs w:val="28"/>
        </w:rPr>
        <w:t>Chiều ngày 12/11, thôn Phú Tiến, xã Phú Trung đã long trọng tổ chức Ngày hội Đại đoàn kết toàn dân tộc nhân kỷ niệm 95 năm Ngày truyền thống Mặt trận Tổ quốc Việt Nam (18/11/1930 – 18/11/2025). Đây là dịp để cán bộ và nhân dân trong thôn cùng nhau ôn lại truyền thống vẻ vang, đánh giá kết quả các phong trào thi đua yêu nước và thắt chặt hơn nữa tinh thần đoàn kết tại cộng đồng dân cư.</w:t>
      </w:r>
    </w:p>
    <w:p w14:paraId="40B236E8" w14:textId="672D8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Tham dự và chung vui cùng bà con có các vị lãnh đạo xã Phú Trung: Ông Lê Văn Chung – Phó Bí thư, Chủ tịch UBND xã; Bà Nguyễn Thị Thanh – UV.BTV, Chủ tịch UBMTTQVN xã; Ông Nguyễn Quý Hà – UV.BTV, Phó Chủ tịch UBND xã; Ông Lê Văn Phương – UV.BCH, Phó Chủ tịch HĐND xã; cùng đại diện Ban Chấp hành Đảng uỷ, UBMTTQVN xã</w:t>
      </w:r>
      <w:r w:rsidR="00176287" w:rsidRPr="00176287">
        <w:rPr>
          <w:color w:val="000000"/>
          <w:sz w:val="28"/>
          <w:szCs w:val="28"/>
        </w:rPr>
        <w:t xml:space="preserve"> các đơn vị bạn,</w:t>
      </w:r>
      <w:r w:rsidRPr="00176287">
        <w:rPr>
          <w:color w:val="000000"/>
          <w:sz w:val="28"/>
          <w:szCs w:val="28"/>
        </w:rPr>
        <w:t xml:space="preserve"> </w:t>
      </w:r>
      <w:r w:rsidR="00176287" w:rsidRPr="00176287">
        <w:rPr>
          <w:color w:val="000000"/>
          <w:sz w:val="28"/>
          <w:szCs w:val="28"/>
        </w:rPr>
        <w:t>ban</w:t>
      </w:r>
      <w:r w:rsidRPr="00176287">
        <w:rPr>
          <w:color w:val="000000"/>
          <w:sz w:val="28"/>
          <w:szCs w:val="28"/>
        </w:rPr>
        <w:t xml:space="preserve"> thôn</w:t>
      </w:r>
      <w:r w:rsidR="00176287" w:rsidRPr="00176287">
        <w:rPr>
          <w:color w:val="000000"/>
          <w:sz w:val="28"/>
          <w:szCs w:val="28"/>
        </w:rPr>
        <w:t xml:space="preserve">, </w:t>
      </w:r>
      <w:r w:rsidRPr="00176287">
        <w:rPr>
          <w:color w:val="000000"/>
          <w:sz w:val="28"/>
          <w:szCs w:val="28"/>
        </w:rPr>
        <w:t>và đông đảo bà con Nhân dân thôn Phú Tiến.</w:t>
      </w:r>
    </w:p>
    <w:p w14:paraId="0FF1445E" w14:textId="372CC4F6"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Tại ngày hội, các đại biểu và nhân dân đã cùng nhau ôn lại truyền thống 95 năm vẻ vang của Mặt trận Tổ quốc Việt Nam. Ngày hội cũng tập trung đánh giá kết quả thực hiện các phong trào thi đua yêu nước trong năm 2025, đặc biệt là cuộc vận động “Toàn dân đoàn kết xây dựng nông thôn mới, đô thị văn minh”.</w:t>
      </w:r>
    </w:p>
    <w:p w14:paraId="35D874B5"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Báo cáo tổng kết năm 2025 của thôn Phú Tiến* cho thấy sự phát huy mạnh mẽ của khối đại đoàn kết toàn dân tộc. Thôn đã đạt được nhiều thành tựu nổi bật, với 93% hộ gia đình đạt tiêu chuẩn văn hóa; 98% hộ dân sử dụng nước sạch và công trình vệ sinh đảm bảo; 85% người dân tham gia bảo hiểm y tế. Nhân dân cũng tích cực đóng góp xây dựng cơ sở hạ tầng, tham gia phát quang, trồng cây xanh và duy trì vệ sinh môi trường. UBMTTQVN xã cũng đã có nhiều hoạt động tích cực hỗ trợ các hộ khó khăn.</w:t>
      </w:r>
    </w:p>
    <w:p w14:paraId="4C022430"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Bên cạnh những kết quả đạt được, báo cáo cũng thẳng thắn chỉ ra một số hạn chế còn tồn tại trong công tác tuyên truyền về xử lý rác thải và chăn nuôi. Trên cơ sở đó, thôn đã đề ra nhiệm vụ trọng tâm cho năm 2026 là tiếp tục đẩy mạnh tuyên truyền, nâng cao nhận thức về văn hóa và phát huy hơn nữa sự chủ động của nhân dân trong các phong trào thi đua tại cộng đồng.</w:t>
      </w:r>
    </w:p>
    <w:p w14:paraId="09331683"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Một trong những điểm nhấn của ngày hội là sự tương tác gần gũi giữa lãnh đạo và nhân dân. Lãnh đạo xã đã dành thời gian trò chuyện, hỏi thăm sức khỏe, đời sống và lắng nghe những chia sẻ, tâm tư của bà con về tình hình phát triển của thôn. Cử chỉ thân tình này đã tạo nên bầu không khí gắn bó, thể hiện sâu sắc tinh thần “chính quyền gần dân, vì dân”.</w:t>
      </w:r>
    </w:p>
    <w:p w14:paraId="07F3679A"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Cũng trong khuôn khổ ngày hội, thôn Phú Tiến đã phát động quyên góp ủng hộ Quỹ “Vì người nghèo” và nhận được sự hưởng ứng tích cực từ các hộ dân, góp phần hỗ trợ những hoàn cảnh khó khăn vươn lên trong cuộc sống.</w:t>
      </w:r>
    </w:p>
    <w:p w14:paraId="1FDA216A"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t>Nhân dịp này, nhiều tập thể và hộ gia đình có thành tích xuất sắc trong xây dựng đời sống văn hóa, phát triển kinh tế, giữ gìn an ninh trật tự tại địa phương đã được biểu dương, khen thưởng.</w:t>
      </w:r>
    </w:p>
    <w:p w14:paraId="0E40A844" w14:textId="77777777" w:rsidR="00BE00AD" w:rsidRPr="00176287" w:rsidRDefault="00BE00AD" w:rsidP="00176287">
      <w:pPr>
        <w:pStyle w:val="NormalWeb"/>
        <w:spacing w:before="120" w:beforeAutospacing="0" w:after="0" w:afterAutospacing="0"/>
        <w:jc w:val="both"/>
        <w:rPr>
          <w:color w:val="000000"/>
          <w:sz w:val="28"/>
          <w:szCs w:val="28"/>
        </w:rPr>
      </w:pPr>
      <w:r w:rsidRPr="00176287">
        <w:rPr>
          <w:color w:val="000000"/>
          <w:sz w:val="28"/>
          <w:szCs w:val="28"/>
        </w:rPr>
        <w:lastRenderedPageBreak/>
        <w:t>Ngày hội Đại đoàn kết toàn dân tộc tại thôn Phú Tiến đã khép lại trong không khí vui tươi, đoàn kết và nghĩa tình, là dịp để nhân dân thắt chặt tình làng nghĩa xóm, tiếp tục phát huy sức mạnh đoàn kết, góp phần xây dựng quê hương xã Phú Trung ngày càng phát triển, văn minh và hạnh phúc.</w:t>
      </w:r>
    </w:p>
    <w:p w14:paraId="6AB75C77" w14:textId="77777777" w:rsidR="00176287" w:rsidRDefault="00176287" w:rsidP="00176287">
      <w:pPr>
        <w:spacing w:before="120" w:after="0" w:line="240" w:lineRule="auto"/>
        <w:jc w:val="both"/>
      </w:pPr>
      <w:r>
        <w:rPr>
          <w:noProof/>
        </w:rPr>
        <w:drawing>
          <wp:inline distT="0" distB="0" distL="0" distR="0" wp14:anchorId="59236ABE" wp14:editId="79044971">
            <wp:extent cx="5940425" cy="3958590"/>
            <wp:effectExtent l="0" t="0" r="3175" b="3810"/>
            <wp:docPr id="235773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5602EECC" w14:textId="316ED5CC" w:rsidR="00176287" w:rsidRDefault="00176287" w:rsidP="00176287">
      <w:pPr>
        <w:spacing w:before="120" w:after="0" w:line="240" w:lineRule="auto"/>
        <w:jc w:val="both"/>
      </w:pPr>
      <w:r>
        <w:rPr>
          <w:noProof/>
        </w:rPr>
        <w:drawing>
          <wp:inline distT="0" distB="0" distL="0" distR="0" wp14:anchorId="040CC3F6" wp14:editId="58E2347B">
            <wp:extent cx="5940425" cy="3958590"/>
            <wp:effectExtent l="0" t="0" r="3175" b="3810"/>
            <wp:docPr id="639655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4D82BC13" w14:textId="78EB89D8" w:rsidR="00176287" w:rsidRDefault="00176287" w:rsidP="00176287">
      <w:pPr>
        <w:spacing w:before="120" w:after="0" w:line="240" w:lineRule="auto"/>
        <w:jc w:val="both"/>
      </w:pPr>
      <w:r>
        <w:rPr>
          <w:noProof/>
        </w:rPr>
        <w:lastRenderedPageBreak/>
        <w:drawing>
          <wp:inline distT="0" distB="0" distL="0" distR="0" wp14:anchorId="7F141821" wp14:editId="30AC310B">
            <wp:extent cx="5940425" cy="3958590"/>
            <wp:effectExtent l="0" t="0" r="3175" b="3810"/>
            <wp:docPr id="1144552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416B4B53" w14:textId="568E172F" w:rsidR="00176287" w:rsidRDefault="00176287" w:rsidP="00176287">
      <w:pPr>
        <w:spacing w:before="120" w:after="0" w:line="240" w:lineRule="auto"/>
        <w:jc w:val="both"/>
      </w:pPr>
      <w:r>
        <w:rPr>
          <w:noProof/>
        </w:rPr>
        <w:drawing>
          <wp:inline distT="0" distB="0" distL="0" distR="0" wp14:anchorId="241C574B" wp14:editId="15170F21">
            <wp:extent cx="5940425" cy="3958590"/>
            <wp:effectExtent l="0" t="0" r="3175" b="3810"/>
            <wp:docPr id="1257687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3CAA51DF" w14:textId="192F115A" w:rsidR="00176287" w:rsidRDefault="00176287" w:rsidP="00176287">
      <w:pPr>
        <w:spacing w:before="120" w:after="0" w:line="240" w:lineRule="auto"/>
        <w:jc w:val="both"/>
      </w:pPr>
      <w:r>
        <w:rPr>
          <w:noProof/>
        </w:rPr>
        <w:lastRenderedPageBreak/>
        <w:drawing>
          <wp:inline distT="0" distB="0" distL="0" distR="0" wp14:anchorId="3DB969E9" wp14:editId="7F5C5ADF">
            <wp:extent cx="5940425" cy="3958590"/>
            <wp:effectExtent l="0" t="0" r="3175" b="3810"/>
            <wp:docPr id="1730303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6B88C5D7" w14:textId="4D0C71A9" w:rsidR="00176287" w:rsidRDefault="00176287" w:rsidP="00176287">
      <w:pPr>
        <w:spacing w:before="120" w:after="0" w:line="240" w:lineRule="auto"/>
        <w:jc w:val="both"/>
      </w:pPr>
      <w:r>
        <w:rPr>
          <w:noProof/>
        </w:rPr>
        <w:drawing>
          <wp:inline distT="0" distB="0" distL="0" distR="0" wp14:anchorId="717133B6" wp14:editId="1C72E8DE">
            <wp:extent cx="5940425" cy="3958590"/>
            <wp:effectExtent l="0" t="0" r="3175" b="3810"/>
            <wp:docPr id="1489361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733E801C" w14:textId="0D175B15" w:rsidR="0018142F" w:rsidRPr="00BE00AD" w:rsidRDefault="00176287" w:rsidP="00176287">
      <w:pPr>
        <w:spacing w:before="120" w:after="0" w:line="240" w:lineRule="auto"/>
        <w:jc w:val="both"/>
      </w:pPr>
      <w:r>
        <w:rPr>
          <w:noProof/>
        </w:rPr>
        <w:lastRenderedPageBreak/>
        <w:drawing>
          <wp:inline distT="0" distB="0" distL="0" distR="0" wp14:anchorId="3EC2EB57" wp14:editId="1A4321C3">
            <wp:extent cx="5940425" cy="3958590"/>
            <wp:effectExtent l="0" t="0" r="3175" b="3810"/>
            <wp:docPr id="148296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r>
        <w:rPr>
          <w:noProof/>
        </w:rPr>
        <w:drawing>
          <wp:inline distT="0" distB="0" distL="0" distR="0" wp14:anchorId="47A564D2" wp14:editId="2773A30E">
            <wp:extent cx="5940425" cy="3958590"/>
            <wp:effectExtent l="0" t="0" r="3175" b="3810"/>
            <wp:docPr id="92183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sectPr w:rsidR="0018142F" w:rsidRPr="00BE00AD" w:rsidSect="00176287">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1.9pt;height:11.9pt;visibility:visible;mso-wrap-style:square" o:bullet="t">
        <v:imagedata r:id="rId1" o:title="🎉"/>
      </v:shape>
    </w:pict>
  </w:numPicBullet>
  <w:abstractNum w:abstractNumId="0" w15:restartNumberingAfterBreak="0">
    <w:nsid w:val="14315855"/>
    <w:multiLevelType w:val="hybridMultilevel"/>
    <w:tmpl w:val="F73656BC"/>
    <w:lvl w:ilvl="0" w:tplc="C712ACCA">
      <w:start w:val="1"/>
      <w:numFmt w:val="bullet"/>
      <w:lvlText w:val=""/>
      <w:lvlPicBulletId w:val="0"/>
      <w:lvlJc w:val="left"/>
      <w:pPr>
        <w:tabs>
          <w:tab w:val="num" w:pos="720"/>
        </w:tabs>
        <w:ind w:left="720" w:hanging="360"/>
      </w:pPr>
      <w:rPr>
        <w:rFonts w:ascii="Symbol" w:hAnsi="Symbol" w:hint="default"/>
      </w:rPr>
    </w:lvl>
    <w:lvl w:ilvl="1" w:tplc="2E025F54" w:tentative="1">
      <w:start w:val="1"/>
      <w:numFmt w:val="bullet"/>
      <w:lvlText w:val=""/>
      <w:lvlJc w:val="left"/>
      <w:pPr>
        <w:tabs>
          <w:tab w:val="num" w:pos="1440"/>
        </w:tabs>
        <w:ind w:left="1440" w:hanging="360"/>
      </w:pPr>
      <w:rPr>
        <w:rFonts w:ascii="Symbol" w:hAnsi="Symbol" w:hint="default"/>
      </w:rPr>
    </w:lvl>
    <w:lvl w:ilvl="2" w:tplc="B1745E9A" w:tentative="1">
      <w:start w:val="1"/>
      <w:numFmt w:val="bullet"/>
      <w:lvlText w:val=""/>
      <w:lvlJc w:val="left"/>
      <w:pPr>
        <w:tabs>
          <w:tab w:val="num" w:pos="2160"/>
        </w:tabs>
        <w:ind w:left="2160" w:hanging="360"/>
      </w:pPr>
      <w:rPr>
        <w:rFonts w:ascii="Symbol" w:hAnsi="Symbol" w:hint="default"/>
      </w:rPr>
    </w:lvl>
    <w:lvl w:ilvl="3" w:tplc="CF6E56AA" w:tentative="1">
      <w:start w:val="1"/>
      <w:numFmt w:val="bullet"/>
      <w:lvlText w:val=""/>
      <w:lvlJc w:val="left"/>
      <w:pPr>
        <w:tabs>
          <w:tab w:val="num" w:pos="2880"/>
        </w:tabs>
        <w:ind w:left="2880" w:hanging="360"/>
      </w:pPr>
      <w:rPr>
        <w:rFonts w:ascii="Symbol" w:hAnsi="Symbol" w:hint="default"/>
      </w:rPr>
    </w:lvl>
    <w:lvl w:ilvl="4" w:tplc="44967E98" w:tentative="1">
      <w:start w:val="1"/>
      <w:numFmt w:val="bullet"/>
      <w:lvlText w:val=""/>
      <w:lvlJc w:val="left"/>
      <w:pPr>
        <w:tabs>
          <w:tab w:val="num" w:pos="3600"/>
        </w:tabs>
        <w:ind w:left="3600" w:hanging="360"/>
      </w:pPr>
      <w:rPr>
        <w:rFonts w:ascii="Symbol" w:hAnsi="Symbol" w:hint="default"/>
      </w:rPr>
    </w:lvl>
    <w:lvl w:ilvl="5" w:tplc="2384D874" w:tentative="1">
      <w:start w:val="1"/>
      <w:numFmt w:val="bullet"/>
      <w:lvlText w:val=""/>
      <w:lvlJc w:val="left"/>
      <w:pPr>
        <w:tabs>
          <w:tab w:val="num" w:pos="4320"/>
        </w:tabs>
        <w:ind w:left="4320" w:hanging="360"/>
      </w:pPr>
      <w:rPr>
        <w:rFonts w:ascii="Symbol" w:hAnsi="Symbol" w:hint="default"/>
      </w:rPr>
    </w:lvl>
    <w:lvl w:ilvl="6" w:tplc="543A8F82" w:tentative="1">
      <w:start w:val="1"/>
      <w:numFmt w:val="bullet"/>
      <w:lvlText w:val=""/>
      <w:lvlJc w:val="left"/>
      <w:pPr>
        <w:tabs>
          <w:tab w:val="num" w:pos="5040"/>
        </w:tabs>
        <w:ind w:left="5040" w:hanging="360"/>
      </w:pPr>
      <w:rPr>
        <w:rFonts w:ascii="Symbol" w:hAnsi="Symbol" w:hint="default"/>
      </w:rPr>
    </w:lvl>
    <w:lvl w:ilvl="7" w:tplc="FF307AE6" w:tentative="1">
      <w:start w:val="1"/>
      <w:numFmt w:val="bullet"/>
      <w:lvlText w:val=""/>
      <w:lvlJc w:val="left"/>
      <w:pPr>
        <w:tabs>
          <w:tab w:val="num" w:pos="5760"/>
        </w:tabs>
        <w:ind w:left="5760" w:hanging="360"/>
      </w:pPr>
      <w:rPr>
        <w:rFonts w:ascii="Symbol" w:hAnsi="Symbol" w:hint="default"/>
      </w:rPr>
    </w:lvl>
    <w:lvl w:ilvl="8" w:tplc="4386F3FE" w:tentative="1">
      <w:start w:val="1"/>
      <w:numFmt w:val="bullet"/>
      <w:lvlText w:val=""/>
      <w:lvlJc w:val="left"/>
      <w:pPr>
        <w:tabs>
          <w:tab w:val="num" w:pos="6480"/>
        </w:tabs>
        <w:ind w:left="6480" w:hanging="360"/>
      </w:pPr>
      <w:rPr>
        <w:rFonts w:ascii="Symbol" w:hAnsi="Symbol" w:hint="default"/>
      </w:rPr>
    </w:lvl>
  </w:abstractNum>
  <w:num w:numId="1" w16cid:durableId="191766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292"/>
    <w:rsid w:val="00040A9C"/>
    <w:rsid w:val="00172214"/>
    <w:rsid w:val="00176287"/>
    <w:rsid w:val="0018142F"/>
    <w:rsid w:val="002A11C1"/>
    <w:rsid w:val="002E5921"/>
    <w:rsid w:val="003A3032"/>
    <w:rsid w:val="0055549F"/>
    <w:rsid w:val="005C373A"/>
    <w:rsid w:val="00670739"/>
    <w:rsid w:val="007177F6"/>
    <w:rsid w:val="00806E85"/>
    <w:rsid w:val="00973BFB"/>
    <w:rsid w:val="009C6AE1"/>
    <w:rsid w:val="00BB24C9"/>
    <w:rsid w:val="00BE00AD"/>
    <w:rsid w:val="00C61DD6"/>
    <w:rsid w:val="00EC12F1"/>
    <w:rsid w:val="00EC166F"/>
    <w:rsid w:val="00F91292"/>
    <w:rsid w:val="00FC127F"/>
    <w:rsid w:val="00FE5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70BD"/>
  <w15:chartTrackingRefBased/>
  <w15:docId w15:val="{0C8EAAE5-74CE-4775-ADBF-36CBC520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2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12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129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12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912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912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912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912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912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2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12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12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12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912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912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912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912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912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912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2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29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2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91292"/>
    <w:pPr>
      <w:spacing w:before="160"/>
      <w:jc w:val="center"/>
    </w:pPr>
    <w:rPr>
      <w:i/>
      <w:iCs/>
      <w:color w:val="404040" w:themeColor="text1" w:themeTint="BF"/>
    </w:rPr>
  </w:style>
  <w:style w:type="character" w:customStyle="1" w:styleId="QuoteChar">
    <w:name w:val="Quote Char"/>
    <w:basedOn w:val="DefaultParagraphFont"/>
    <w:link w:val="Quote"/>
    <w:uiPriority w:val="29"/>
    <w:rsid w:val="00F91292"/>
    <w:rPr>
      <w:i/>
      <w:iCs/>
      <w:color w:val="404040" w:themeColor="text1" w:themeTint="BF"/>
    </w:rPr>
  </w:style>
  <w:style w:type="paragraph" w:styleId="ListParagraph">
    <w:name w:val="List Paragraph"/>
    <w:basedOn w:val="Normal"/>
    <w:uiPriority w:val="34"/>
    <w:qFormat/>
    <w:rsid w:val="00F91292"/>
    <w:pPr>
      <w:ind w:left="720"/>
      <w:contextualSpacing/>
    </w:pPr>
  </w:style>
  <w:style w:type="character" w:styleId="IntenseEmphasis">
    <w:name w:val="Intense Emphasis"/>
    <w:basedOn w:val="DefaultParagraphFont"/>
    <w:uiPriority w:val="21"/>
    <w:qFormat/>
    <w:rsid w:val="00F91292"/>
    <w:rPr>
      <w:i/>
      <w:iCs/>
      <w:color w:val="0F4761" w:themeColor="accent1" w:themeShade="BF"/>
    </w:rPr>
  </w:style>
  <w:style w:type="paragraph" w:styleId="IntenseQuote">
    <w:name w:val="Intense Quote"/>
    <w:basedOn w:val="Normal"/>
    <w:next w:val="Normal"/>
    <w:link w:val="IntenseQuoteChar"/>
    <w:uiPriority w:val="30"/>
    <w:qFormat/>
    <w:rsid w:val="00F912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1292"/>
    <w:rPr>
      <w:i/>
      <w:iCs/>
      <w:color w:val="0F4761" w:themeColor="accent1" w:themeShade="BF"/>
    </w:rPr>
  </w:style>
  <w:style w:type="character" w:styleId="IntenseReference">
    <w:name w:val="Intense Reference"/>
    <w:basedOn w:val="DefaultParagraphFont"/>
    <w:uiPriority w:val="32"/>
    <w:qFormat/>
    <w:rsid w:val="00F91292"/>
    <w:rPr>
      <w:b/>
      <w:bCs/>
      <w:smallCaps/>
      <w:color w:val="0F4761" w:themeColor="accent1" w:themeShade="BF"/>
      <w:spacing w:val="5"/>
    </w:rPr>
  </w:style>
  <w:style w:type="paragraph" w:styleId="NormalWeb">
    <w:name w:val="Normal (Web)"/>
    <w:basedOn w:val="Normal"/>
    <w:uiPriority w:val="99"/>
    <w:semiHidden/>
    <w:unhideWhenUsed/>
    <w:rsid w:val="00BE00AD"/>
    <w:pPr>
      <w:spacing w:before="100" w:beforeAutospacing="1" w:after="100" w:afterAutospacing="1" w:line="240" w:lineRule="auto"/>
    </w:pPr>
    <w:rPr>
      <w:rFonts w:eastAsia="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2025-11-13T03:47:00Z</dcterms:created>
  <dcterms:modified xsi:type="dcterms:W3CDTF">2025-11-13T03:54:00Z</dcterms:modified>
</cp:coreProperties>
</file>