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D0AEF" w14:textId="5AF93104" w:rsidR="00BA01D7" w:rsidRPr="00D842A4" w:rsidRDefault="00BA01D7" w:rsidP="00BA01D7">
      <w:pPr>
        <w:jc w:val="center"/>
        <w:rPr>
          <w:b/>
          <w:bCs/>
          <w:color w:val="0070C0"/>
        </w:rPr>
      </w:pPr>
      <w:r w:rsidRPr="00D842A4">
        <w:rPr>
          <w:b/>
          <w:bCs/>
          <w:color w:val="0070C0"/>
        </w:rPr>
        <w:t xml:space="preserve">NHẸ GÁNH VAY VỐN </w:t>
      </w:r>
    </w:p>
    <w:p w14:paraId="6CE546C8" w14:textId="02200143" w:rsidR="00A37C51" w:rsidRPr="00D842A4" w:rsidRDefault="00BA01D7" w:rsidP="00BA01D7">
      <w:pPr>
        <w:jc w:val="center"/>
        <w:rPr>
          <w:b/>
          <w:bCs/>
          <w:color w:val="0070C0"/>
        </w:rPr>
      </w:pPr>
      <w:r w:rsidRPr="00D842A4">
        <w:rPr>
          <w:b/>
          <w:bCs/>
          <w:color w:val="0070C0"/>
        </w:rPr>
        <w:t>CHÍNH SÁCH GIẢM LÃI SUẤT ÁP DỤNG TỪ 01/12/2025</w:t>
      </w:r>
    </w:p>
    <w:p w14:paraId="1EB4F1F6" w14:textId="77777777" w:rsidR="00BA01D7" w:rsidRPr="00BA01D7" w:rsidRDefault="00BA01D7" w:rsidP="00BA01D7">
      <w:pPr>
        <w:pStyle w:val="NormalWeb"/>
        <w:ind w:firstLine="720"/>
        <w:jc w:val="both"/>
        <w:rPr>
          <w:sz w:val="28"/>
          <w:szCs w:val="28"/>
        </w:rPr>
      </w:pPr>
      <w:r w:rsidRPr="00BA01D7">
        <w:rPr>
          <w:sz w:val="28"/>
          <w:szCs w:val="28"/>
        </w:rPr>
        <w:t xml:space="preserve">Thực hiện Quyết định số </w:t>
      </w:r>
      <w:r w:rsidRPr="00BA01D7">
        <w:rPr>
          <w:rStyle w:val="Strong"/>
          <w:b w:val="0"/>
          <w:bCs w:val="0"/>
          <w:sz w:val="28"/>
          <w:szCs w:val="28"/>
        </w:rPr>
        <w:t>2553/QĐ-TTg ngày 21/11/2025 của Thủ tướng Chính phủ</w:t>
      </w:r>
      <w:r w:rsidRPr="00BA01D7">
        <w:rPr>
          <w:sz w:val="28"/>
          <w:szCs w:val="28"/>
        </w:rPr>
        <w:t>, Ngân hàng Chính sách xã hội (NHCSXH) điều chỉnh giảm lãi suất cho vay đối với một số chương trình tín dụng chính sách nhằm hỗ trợ người dân, hộ nghèo, đối tượng yếu thế và các chương trình an sinh xã hội thiết yếu.</w:t>
      </w:r>
    </w:p>
    <w:p w14:paraId="1EB31EAB" w14:textId="77777777" w:rsidR="00BA01D7" w:rsidRPr="00BA01D7" w:rsidRDefault="00BA01D7" w:rsidP="00BA01D7">
      <w:pPr>
        <w:pStyle w:val="NormalWeb"/>
        <w:ind w:firstLine="720"/>
        <w:jc w:val="both"/>
        <w:rPr>
          <w:sz w:val="28"/>
          <w:szCs w:val="28"/>
        </w:rPr>
      </w:pPr>
      <w:r w:rsidRPr="00BA01D7">
        <w:rPr>
          <w:sz w:val="28"/>
          <w:szCs w:val="28"/>
        </w:rPr>
        <w:t xml:space="preserve">Theo đó, kể từ </w:t>
      </w:r>
      <w:r w:rsidRPr="00BA01D7">
        <w:rPr>
          <w:rStyle w:val="Strong"/>
          <w:b w:val="0"/>
          <w:bCs w:val="0"/>
          <w:sz w:val="28"/>
          <w:szCs w:val="28"/>
        </w:rPr>
        <w:t>ngày 01/12/2025</w:t>
      </w:r>
      <w:r w:rsidRPr="00BA01D7">
        <w:rPr>
          <w:sz w:val="28"/>
          <w:szCs w:val="28"/>
        </w:rPr>
        <w:t>, mức lãi suất mới được áp dụng trên toàn bộ dư nợ vay hiện còn tại NHCSXH, cụ thể:</w:t>
      </w:r>
    </w:p>
    <w:p w14:paraId="58AC57B8" w14:textId="36561C25" w:rsidR="00BA01D7" w:rsidRPr="00BA01D7" w:rsidRDefault="00BA01D7" w:rsidP="00BA01D7">
      <w:pPr>
        <w:pStyle w:val="NormalWeb"/>
        <w:ind w:firstLine="720"/>
        <w:jc w:val="both"/>
        <w:rPr>
          <w:sz w:val="28"/>
          <w:szCs w:val="28"/>
        </w:rPr>
      </w:pPr>
      <w:r>
        <w:rPr>
          <w:rStyle w:val="Strong"/>
          <w:b w:val="0"/>
          <w:bCs w:val="0"/>
          <w:sz w:val="28"/>
          <w:szCs w:val="28"/>
        </w:rPr>
        <w:t xml:space="preserve">1. </w:t>
      </w:r>
      <w:r w:rsidRPr="00BA01D7">
        <w:rPr>
          <w:rStyle w:val="Strong"/>
          <w:b w:val="0"/>
          <w:bCs w:val="0"/>
          <w:sz w:val="28"/>
          <w:szCs w:val="28"/>
        </w:rPr>
        <w:t>Chương trình cho vay hộ nghèo, học sinh – sinh viên có hoàn cảnh khó khăn:</w:t>
      </w:r>
      <w:r w:rsidRPr="00BA01D7">
        <w:rPr>
          <w:sz w:val="28"/>
          <w:szCs w:val="28"/>
        </w:rPr>
        <w:t xml:space="preserve"> giảm từ 6,6%/năm xuống </w:t>
      </w:r>
      <w:r w:rsidRPr="00BA01D7">
        <w:rPr>
          <w:rStyle w:val="Strong"/>
          <w:b w:val="0"/>
          <w:bCs w:val="0"/>
          <w:sz w:val="28"/>
          <w:szCs w:val="28"/>
        </w:rPr>
        <w:t>6,24%/năm</w:t>
      </w:r>
      <w:r w:rsidRPr="00BA01D7">
        <w:rPr>
          <w:b/>
          <w:bCs/>
          <w:sz w:val="28"/>
          <w:szCs w:val="28"/>
        </w:rPr>
        <w:t>.</w:t>
      </w:r>
    </w:p>
    <w:p w14:paraId="66AE0043" w14:textId="611D0ADF" w:rsidR="00BA01D7" w:rsidRPr="00BA01D7" w:rsidRDefault="00BA01D7" w:rsidP="00BA01D7">
      <w:pPr>
        <w:pStyle w:val="NormalWeb"/>
        <w:ind w:firstLine="720"/>
        <w:jc w:val="both"/>
        <w:rPr>
          <w:sz w:val="28"/>
          <w:szCs w:val="28"/>
        </w:rPr>
      </w:pPr>
      <w:r>
        <w:rPr>
          <w:rStyle w:val="Strong"/>
          <w:b w:val="0"/>
          <w:bCs w:val="0"/>
          <w:sz w:val="28"/>
          <w:szCs w:val="28"/>
        </w:rPr>
        <w:t xml:space="preserve">2. </w:t>
      </w:r>
      <w:r w:rsidRPr="00BA01D7">
        <w:rPr>
          <w:rStyle w:val="Strong"/>
          <w:b w:val="0"/>
          <w:bCs w:val="0"/>
          <w:sz w:val="28"/>
          <w:szCs w:val="28"/>
        </w:rPr>
        <w:t>Cho vay hộ gia đình sản xuất, kinh doanh tại vùng khó khăn; thương nhân hoạt động thương mại tại khu vực khó khăn:</w:t>
      </w:r>
      <w:r w:rsidRPr="00BA01D7">
        <w:rPr>
          <w:sz w:val="28"/>
          <w:szCs w:val="28"/>
        </w:rPr>
        <w:t xml:space="preserve"> giảm từ 9,0%/năm xuống </w:t>
      </w:r>
      <w:r w:rsidRPr="00BA01D7">
        <w:rPr>
          <w:rStyle w:val="Strong"/>
          <w:b w:val="0"/>
          <w:bCs w:val="0"/>
          <w:sz w:val="28"/>
          <w:szCs w:val="28"/>
        </w:rPr>
        <w:t>7,8%/năm</w:t>
      </w:r>
      <w:r w:rsidRPr="00BA01D7">
        <w:rPr>
          <w:b/>
          <w:bCs/>
          <w:sz w:val="28"/>
          <w:szCs w:val="28"/>
        </w:rPr>
        <w:t>.</w:t>
      </w:r>
    </w:p>
    <w:p w14:paraId="3C4D030D" w14:textId="2C86C0D8" w:rsidR="00BA01D7" w:rsidRPr="00BA01D7" w:rsidRDefault="00D842A4" w:rsidP="00D842A4">
      <w:pPr>
        <w:pStyle w:val="NormalWeb"/>
        <w:ind w:firstLine="720"/>
        <w:jc w:val="both"/>
        <w:rPr>
          <w:b/>
          <w:bCs/>
          <w:sz w:val="28"/>
          <w:szCs w:val="28"/>
        </w:rPr>
      </w:pPr>
      <w:r>
        <w:rPr>
          <w:rStyle w:val="Strong"/>
          <w:b w:val="0"/>
          <w:bCs w:val="0"/>
          <w:sz w:val="28"/>
          <w:szCs w:val="28"/>
        </w:rPr>
        <w:t xml:space="preserve">3. </w:t>
      </w:r>
      <w:r w:rsidR="00BA01D7" w:rsidRPr="00BA01D7">
        <w:rPr>
          <w:rStyle w:val="Strong"/>
          <w:b w:val="0"/>
          <w:bCs w:val="0"/>
          <w:sz w:val="28"/>
          <w:szCs w:val="28"/>
        </w:rPr>
        <w:t>Chương trình nước sạch và vệ sinh môi trường nông thôn:</w:t>
      </w:r>
      <w:r w:rsidR="00BA01D7" w:rsidRPr="00BA01D7">
        <w:rPr>
          <w:sz w:val="28"/>
          <w:szCs w:val="28"/>
        </w:rPr>
        <w:t xml:space="preserve"> giảm từ 9,0%/năm xuống </w:t>
      </w:r>
      <w:r w:rsidR="00BA01D7" w:rsidRPr="00BA01D7">
        <w:rPr>
          <w:rStyle w:val="Strong"/>
          <w:b w:val="0"/>
          <w:bCs w:val="0"/>
          <w:sz w:val="28"/>
          <w:szCs w:val="28"/>
        </w:rPr>
        <w:t>8,4%/năm</w:t>
      </w:r>
      <w:r w:rsidR="00BA01D7" w:rsidRPr="00BA01D7">
        <w:rPr>
          <w:b/>
          <w:bCs/>
          <w:sz w:val="28"/>
          <w:szCs w:val="28"/>
        </w:rPr>
        <w:t>.</w:t>
      </w:r>
    </w:p>
    <w:p w14:paraId="717AD519" w14:textId="34D314DD" w:rsidR="00BA01D7" w:rsidRDefault="00BA01D7" w:rsidP="00BA01D7">
      <w:pPr>
        <w:pStyle w:val="NormalWeb"/>
        <w:ind w:firstLine="720"/>
        <w:jc w:val="both"/>
        <w:rPr>
          <w:sz w:val="28"/>
          <w:szCs w:val="28"/>
        </w:rPr>
      </w:pPr>
      <w:r w:rsidRPr="00BA01D7">
        <w:rPr>
          <w:sz w:val="28"/>
          <w:szCs w:val="28"/>
        </w:rPr>
        <w:t>Việc điều chỉnh này góp phần giảm chi phí vay vốn, tạo điều kiện thuận lợi cho người dân mở rộng sản xuất, cải thiện đời sống, từng bước thực hiện mục tiêu giảm nghèo bền vững, phát triển kinh tế – xã hội địa phương, đặc biệt ở vùng nông thôn, vùng sâu, vùng xa.</w:t>
      </w:r>
    </w:p>
    <w:p w14:paraId="43E71B4B" w14:textId="20D43828" w:rsidR="00F028FB" w:rsidRPr="00BA01D7" w:rsidRDefault="00F028FB" w:rsidP="00BA01D7">
      <w:pPr>
        <w:pStyle w:val="NormalWeb"/>
        <w:ind w:firstLine="720"/>
        <w:jc w:val="both"/>
        <w:rPr>
          <w:sz w:val="28"/>
          <w:szCs w:val="28"/>
        </w:rPr>
      </w:pPr>
      <w:r>
        <w:rPr>
          <w:noProof/>
          <w:sz w:val="28"/>
          <w:szCs w:val="28"/>
          <w14:ligatures w14:val="standardContextual"/>
        </w:rPr>
        <mc:AlternateContent>
          <mc:Choice Requires="wps">
            <w:drawing>
              <wp:anchor distT="0" distB="0" distL="114300" distR="114300" simplePos="0" relativeHeight="251659264" behindDoc="0" locked="0" layoutInCell="1" allowOverlap="1" wp14:anchorId="0C4329FF" wp14:editId="7DE8223C">
                <wp:simplePos x="0" y="0"/>
                <wp:positionH relativeFrom="margin">
                  <wp:align>right</wp:align>
                </wp:positionH>
                <wp:positionV relativeFrom="paragraph">
                  <wp:posOffset>27728</wp:posOffset>
                </wp:positionV>
                <wp:extent cx="5918200" cy="3327400"/>
                <wp:effectExtent l="0" t="0" r="25400" b="25400"/>
                <wp:wrapNone/>
                <wp:docPr id="1" name="Text Box 1"/>
                <wp:cNvGraphicFramePr/>
                <a:graphic xmlns:a="http://schemas.openxmlformats.org/drawingml/2006/main">
                  <a:graphicData uri="http://schemas.microsoft.com/office/word/2010/wordprocessingShape">
                    <wps:wsp>
                      <wps:cNvSpPr txBox="1"/>
                      <wps:spPr>
                        <a:xfrm>
                          <a:off x="0" y="0"/>
                          <a:ext cx="5918200" cy="3327400"/>
                        </a:xfrm>
                        <a:prstGeom prst="rect">
                          <a:avLst/>
                        </a:prstGeom>
                        <a:solidFill>
                          <a:schemeClr val="lt1"/>
                        </a:solidFill>
                        <a:ln w="6350">
                          <a:solidFill>
                            <a:prstClr val="black"/>
                          </a:solidFill>
                        </a:ln>
                      </wps:spPr>
                      <wps:txbx>
                        <w:txbxContent>
                          <w:p w14:paraId="12BBE644" w14:textId="3130115C" w:rsidR="00F028FB" w:rsidRDefault="00745598">
                            <w:r>
                              <w:rPr>
                                <w:noProof/>
                              </w:rPr>
                              <w:drawing>
                                <wp:inline distT="0" distB="0" distL="0" distR="0" wp14:anchorId="1C16CE17" wp14:editId="6F806972">
                                  <wp:extent cx="5791200" cy="3183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96804" cy="31863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329FF" id="_x0000_t202" coordsize="21600,21600" o:spt="202" path="m,l,21600r21600,l21600,xe">
                <v:stroke joinstyle="miter"/>
                <v:path gradientshapeok="t" o:connecttype="rect"/>
              </v:shapetype>
              <v:shape id="Text Box 1" o:spid="_x0000_s1026" type="#_x0000_t202" style="position:absolute;left:0;text-align:left;margin-left:414.8pt;margin-top:2.2pt;width:466pt;height:26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rnGNwIAAH0EAAAOAAAAZHJzL2Uyb0RvYy54bWysVNtu2zAMfR+wfxD03jjXXow4RZYiw4Cg&#10;LZAWfVZkKTYqi5qkxM6+fpTsXNrtadiLQor0EXl4mOl9UymyF9aVoDM66PUpEZpDXuptRl9flle3&#10;lDjPdM4UaJHRg3D0fvb1y7Q2qRhCASoXliCIdmltMlp4b9IkcbwQFXM9MEJjUIKtmEfXbpPcshrR&#10;K5UM+/3rpAabGwtcOIe3D22QziK+lIL7Jymd8ERlFGvz8bTx3IQzmU1ZurXMFCXvymD/UEXFSo2P&#10;nqAemGdkZ8s/oKqSW3AgfY9DlYCUJRexB+xm0P/UzbpgRsRekBxnTjS5/wfLH/dr82yJb75BgwMM&#10;hNTGpQ4vQz+NtFX4xUoJxpHCw4k20XjC8XJyN7jFWVDCMTYaDW/G6CBOcv7cWOe/C6hIMDJqcS6R&#10;LrZfOd+mHlPCaw5UmS9LpaITtCAWypI9wykqH4tE8A9ZSpM6o9ejST8Cf4gF6NP3G8X4e1feRRbi&#10;KY01n5sPlm82TcfIBvIDEmWh1ZAzfFki7oo5/8wsigYJwEXwT3hIBVgMdBYlBdhff7sP+ThLjFJS&#10;owgz6n7umBWUqB8ap3w3GI+DaqMzntwM0bGXkc1lRO+qBSBDA1w5w6MZ8r06mtJC9Yb7Mg+vYohp&#10;jm9n1B/NhW9XA/eNi/k8JqFODfMrvTY8QIeJBD5fmjdmTTdPj1J4hKNcWfpprG1u+FLDfOdBlnHm&#10;geCW1Y531HhUTbePYYku/Zh1/teY/QYAAP//AwBQSwMEFAAGAAgAAAAhAKzb6b/ZAAAABgEAAA8A&#10;AABkcnMvZG93bnJldi54bWxMj8FOwzAQRO9I/IO1SNyoQwgoDXEqQIULJwrivI23jkVsR7abhr9n&#10;OcFxNKOZN+1mcaOYKSYbvILrVQGCfB+09UbBx/vzVQ0iZfQax+BJwTcl2HTnZy02Opz8G827bASX&#10;+NSggiHnqZEy9QM5TKswkWfvEKLDzDIaqSOeuNyNsiyKO+nQel4YcKKngfqv3dEp2D6atelrjMO2&#10;1tbOy+fh1bwodXmxPNyDyLTkvzD84jM6dMy0D0evkxgV8JGsoKpAsLm+KVnvFdyWdQWya+V//O4H&#10;AAD//wMAUEsBAi0AFAAGAAgAAAAhALaDOJL+AAAA4QEAABMAAAAAAAAAAAAAAAAAAAAAAFtDb250&#10;ZW50X1R5cGVzXS54bWxQSwECLQAUAAYACAAAACEAOP0h/9YAAACUAQAACwAAAAAAAAAAAAAAAAAv&#10;AQAAX3JlbHMvLnJlbHNQSwECLQAUAAYACAAAACEAJHq5xjcCAAB9BAAADgAAAAAAAAAAAAAAAAAu&#10;AgAAZHJzL2Uyb0RvYy54bWxQSwECLQAUAAYACAAAACEArNvpv9kAAAAGAQAADwAAAAAAAAAAAAAA&#10;AACRBAAAZHJzL2Rvd25yZXYueG1sUEsFBgAAAAAEAAQA8wAAAJcFAAAAAA==&#10;" fillcolor="white [3201]" strokeweight=".5pt">
                <v:textbox>
                  <w:txbxContent>
                    <w:p w14:paraId="12BBE644" w14:textId="3130115C" w:rsidR="00F028FB" w:rsidRDefault="00745598">
                      <w:r>
                        <w:rPr>
                          <w:noProof/>
                        </w:rPr>
                        <w:drawing>
                          <wp:inline distT="0" distB="0" distL="0" distR="0" wp14:anchorId="1C16CE17" wp14:editId="6F806972">
                            <wp:extent cx="5791200" cy="3183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96804" cy="3186335"/>
                                    </a:xfrm>
                                    <a:prstGeom prst="rect">
                                      <a:avLst/>
                                    </a:prstGeom>
                                  </pic:spPr>
                                </pic:pic>
                              </a:graphicData>
                            </a:graphic>
                          </wp:inline>
                        </w:drawing>
                      </w:r>
                    </w:p>
                  </w:txbxContent>
                </v:textbox>
                <w10:wrap anchorx="margin"/>
              </v:shape>
            </w:pict>
          </mc:Fallback>
        </mc:AlternateContent>
      </w:r>
    </w:p>
    <w:p w14:paraId="786DF775" w14:textId="573FB189" w:rsidR="00BA01D7" w:rsidRDefault="00745598" w:rsidP="00BA01D7">
      <w:pPr>
        <w:jc w:val="center"/>
      </w:pPr>
      <w:r>
        <w:t xml:space="preserve">Tổ </w:t>
      </w:r>
    </w:p>
    <w:p w14:paraId="0147FD9D" w14:textId="77777777" w:rsidR="00745598" w:rsidRPr="00745598" w:rsidRDefault="00745598" w:rsidP="00745598"/>
    <w:p w14:paraId="429E857A" w14:textId="77777777" w:rsidR="00745598" w:rsidRPr="00745598" w:rsidRDefault="00745598" w:rsidP="00745598"/>
    <w:p w14:paraId="27E1A8E0" w14:textId="77777777" w:rsidR="00745598" w:rsidRPr="00745598" w:rsidRDefault="00745598" w:rsidP="00745598"/>
    <w:p w14:paraId="1EE3A3D9" w14:textId="77777777" w:rsidR="00745598" w:rsidRPr="00745598" w:rsidRDefault="00745598" w:rsidP="00745598"/>
    <w:p w14:paraId="1D977EFF" w14:textId="77777777" w:rsidR="00745598" w:rsidRPr="00745598" w:rsidRDefault="00745598" w:rsidP="00745598"/>
    <w:p w14:paraId="213E5A78" w14:textId="77777777" w:rsidR="00745598" w:rsidRPr="00745598" w:rsidRDefault="00745598" w:rsidP="00745598"/>
    <w:p w14:paraId="4CC0B3C3" w14:textId="77777777" w:rsidR="00745598" w:rsidRPr="00745598" w:rsidRDefault="00745598" w:rsidP="00745598"/>
    <w:p w14:paraId="4B8685C8" w14:textId="77777777" w:rsidR="00745598" w:rsidRPr="00745598" w:rsidRDefault="00745598" w:rsidP="00745598"/>
    <w:p w14:paraId="2BEBD958" w14:textId="77777777" w:rsidR="00745598" w:rsidRPr="00745598" w:rsidRDefault="00745598" w:rsidP="00745598"/>
    <w:p w14:paraId="53CC8EB3" w14:textId="77777777" w:rsidR="00745598" w:rsidRPr="00745598" w:rsidRDefault="00745598" w:rsidP="00745598"/>
    <w:p w14:paraId="212ED231" w14:textId="77777777" w:rsidR="00745598" w:rsidRPr="00745598" w:rsidRDefault="00745598" w:rsidP="00745598"/>
    <w:p w14:paraId="4A466E92" w14:textId="19FC9D1B" w:rsidR="00745598" w:rsidRPr="00A86F8E" w:rsidRDefault="00A86F8E" w:rsidP="00A86F8E">
      <w:pPr>
        <w:tabs>
          <w:tab w:val="left" w:pos="3400"/>
        </w:tabs>
        <w:jc w:val="center"/>
        <w:rPr>
          <w:i/>
          <w:iCs/>
        </w:rPr>
      </w:pPr>
      <w:r>
        <w:rPr>
          <w:i/>
          <w:iCs/>
        </w:rPr>
        <w:t xml:space="preserve">Tổ giao dịch </w:t>
      </w:r>
      <w:r w:rsidRPr="00A86F8E">
        <w:rPr>
          <w:i/>
          <w:iCs/>
        </w:rPr>
        <w:t>Phòng giao dịch NHCSXH Phú Riềng tổ chức phiên họp giao ban tại điểm giao dịch xã Bình Tân, nhằm tăng cường phối hợp với địa phương trong quản lý nguồn vốn tín dụng chính sách</w:t>
      </w:r>
    </w:p>
    <w:sectPr w:rsidR="00745598" w:rsidRPr="00A86F8E" w:rsidSect="00AF4FE7">
      <w:pgSz w:w="11907" w:h="16840" w:code="9"/>
      <w:pgMar w:top="720" w:right="1107" w:bottom="720" w:left="1440" w:header="677" w:footer="677"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A0778"/>
    <w:multiLevelType w:val="hybridMultilevel"/>
    <w:tmpl w:val="336AB478"/>
    <w:lvl w:ilvl="0" w:tplc="2C922EC8">
      <w:start w:val="3"/>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8D331ED"/>
    <w:multiLevelType w:val="multilevel"/>
    <w:tmpl w:val="3DD4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5333773">
    <w:abstractNumId w:val="1"/>
  </w:num>
  <w:num w:numId="2" w16cid:durableId="823206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1D7"/>
    <w:rsid w:val="000327A5"/>
    <w:rsid w:val="00064338"/>
    <w:rsid w:val="000765D5"/>
    <w:rsid w:val="000F755C"/>
    <w:rsid w:val="00204780"/>
    <w:rsid w:val="00277519"/>
    <w:rsid w:val="00303273"/>
    <w:rsid w:val="00745598"/>
    <w:rsid w:val="00782994"/>
    <w:rsid w:val="008177F1"/>
    <w:rsid w:val="00A37C51"/>
    <w:rsid w:val="00A86F8E"/>
    <w:rsid w:val="00A927D2"/>
    <w:rsid w:val="00AF4FE7"/>
    <w:rsid w:val="00B14422"/>
    <w:rsid w:val="00B23F02"/>
    <w:rsid w:val="00B41E10"/>
    <w:rsid w:val="00BA01D7"/>
    <w:rsid w:val="00BB42E8"/>
    <w:rsid w:val="00C41796"/>
    <w:rsid w:val="00C70C99"/>
    <w:rsid w:val="00D842A4"/>
    <w:rsid w:val="00F02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CBF1F"/>
  <w15:chartTrackingRefBased/>
  <w15:docId w15:val="{49F08109-0E79-441A-8D15-D8D455C1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01D7"/>
    <w:pPr>
      <w:spacing w:before="100" w:beforeAutospacing="1" w:after="100" w:afterAutospacing="1"/>
    </w:pPr>
    <w:rPr>
      <w:rFonts w:eastAsia="Times New Roman" w:cs="Times New Roman"/>
      <w:kern w:val="0"/>
      <w:sz w:val="24"/>
      <w:szCs w:val="24"/>
      <w14:ligatures w14:val="none"/>
    </w:rPr>
  </w:style>
  <w:style w:type="character" w:styleId="Strong">
    <w:name w:val="Strong"/>
    <w:basedOn w:val="DefaultParagraphFont"/>
    <w:uiPriority w:val="22"/>
    <w:qFormat/>
    <w:rsid w:val="00BA0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92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PC</cp:lastModifiedBy>
  <cp:revision>2</cp:revision>
  <dcterms:created xsi:type="dcterms:W3CDTF">2025-11-27T22:44:00Z</dcterms:created>
  <dcterms:modified xsi:type="dcterms:W3CDTF">2025-11-27T22:44:00Z</dcterms:modified>
</cp:coreProperties>
</file>